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C41EB2" w:rsidRDefault="00884D21" w:rsidP="00C41EB2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C41EB2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C41EB2" w:rsidRDefault="00884D21" w:rsidP="00C41EB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884D21" w:rsidRPr="00C41EB2" w:rsidRDefault="00884D21" w:rsidP="00C41EB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884D21" w:rsidRPr="00C41EB2" w:rsidRDefault="00884D21" w:rsidP="00C41EB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884D21" w:rsidRPr="00C41EB2" w:rsidRDefault="00D3004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</w:t>
            </w:r>
          </w:p>
        </w:tc>
      </w:tr>
      <w:tr w:rsidR="00884D21" w:rsidRPr="00C41EB2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C41EB2" w:rsidRDefault="00884D21" w:rsidP="00C41EB2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sz w:val="24"/>
                <w:szCs w:val="24"/>
              </w:rPr>
              <w:t xml:space="preserve">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C41EB2" w:rsidRDefault="001457DC" w:rsidP="00C41EB2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sz w:val="24"/>
                <w:szCs w:val="24"/>
              </w:rPr>
              <w:t xml:space="preserve">    №  </w:t>
            </w:r>
          </w:p>
        </w:tc>
      </w:tr>
      <w:tr w:rsidR="00884D21" w:rsidRPr="00C41EB2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C41EB2" w:rsidRDefault="00884D21" w:rsidP="00C41EB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w:t>с. Сосновая Маза</w:t>
            </w:r>
          </w:p>
        </w:tc>
      </w:tr>
    </w:tbl>
    <w:p w:rsidR="00786B23" w:rsidRPr="00C41EB2" w:rsidRDefault="00884D21" w:rsidP="00C41EB2">
      <w:pPr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23" w:rsidRPr="00C41EB2" w:rsidRDefault="00786B23" w:rsidP="00C41EB2">
      <w:pPr>
        <w:jc w:val="both"/>
        <w:rPr>
          <w:rFonts w:ascii="PT Astra Serif" w:hAnsi="PT Astra Serif"/>
          <w:b/>
          <w:sz w:val="24"/>
          <w:szCs w:val="24"/>
        </w:rPr>
      </w:pPr>
      <w:r w:rsidRPr="00C41EB2">
        <w:rPr>
          <w:rFonts w:ascii="PT Astra Serif" w:hAnsi="PT Astra Serif"/>
          <w:b/>
          <w:sz w:val="24"/>
          <w:szCs w:val="24"/>
        </w:rPr>
        <w:t xml:space="preserve">О </w:t>
      </w:r>
      <w:r w:rsidR="000121F9" w:rsidRPr="00C41EB2">
        <w:rPr>
          <w:rFonts w:ascii="PT Astra Serif" w:hAnsi="PT Astra Serif"/>
          <w:b/>
          <w:sz w:val="24"/>
          <w:szCs w:val="24"/>
        </w:rPr>
        <w:t xml:space="preserve">сносе и </w:t>
      </w:r>
      <w:r w:rsidRPr="00C41EB2">
        <w:rPr>
          <w:rFonts w:ascii="PT Astra Serif" w:hAnsi="PT Astra Serif"/>
          <w:b/>
          <w:sz w:val="24"/>
          <w:szCs w:val="24"/>
        </w:rPr>
        <w:t xml:space="preserve">списании с казны Сосново-Мазинского муниципального образования </w:t>
      </w:r>
      <w:r w:rsidR="002C1565" w:rsidRPr="00C41EB2">
        <w:rPr>
          <w:rFonts w:ascii="PT Astra Serif" w:hAnsi="PT Astra Serif"/>
          <w:b/>
          <w:sz w:val="24"/>
          <w:szCs w:val="24"/>
        </w:rPr>
        <w:t xml:space="preserve">нежилого </w:t>
      </w:r>
      <w:r w:rsidR="000121F9" w:rsidRPr="00C41EB2">
        <w:rPr>
          <w:rFonts w:ascii="PT Astra Serif" w:hAnsi="PT Astra Serif"/>
          <w:b/>
          <w:sz w:val="24"/>
          <w:szCs w:val="24"/>
        </w:rPr>
        <w:t>здания, расположенного по адресу</w:t>
      </w:r>
      <w:r w:rsidR="002C1565" w:rsidRPr="00C41EB2">
        <w:rPr>
          <w:rFonts w:ascii="PT Astra Serif" w:hAnsi="PT Astra Serif"/>
          <w:b/>
          <w:sz w:val="24"/>
          <w:szCs w:val="24"/>
        </w:rPr>
        <w:t>: с. Дубовый Гай, ул. Школьная, д.№8</w:t>
      </w:r>
    </w:p>
    <w:p w:rsidR="00786B23" w:rsidRPr="00C41EB2" w:rsidRDefault="00786B23" w:rsidP="00C41EB2">
      <w:pPr>
        <w:pStyle w:val="a3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884D21" w:rsidRPr="00C41EB2" w:rsidRDefault="00786B23" w:rsidP="00C41E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C41EB2">
        <w:rPr>
          <w:rFonts w:ascii="PT Astra Serif" w:hAnsi="PT Astra Serif"/>
          <w:sz w:val="24"/>
          <w:szCs w:val="24"/>
        </w:rPr>
        <w:t>асти</w:t>
      </w:r>
      <w:r w:rsidR="00253861" w:rsidRPr="00C41EB2">
        <w:rPr>
          <w:rFonts w:ascii="PT Astra Serif" w:hAnsi="PT Astra Serif"/>
          <w:sz w:val="24"/>
          <w:szCs w:val="24"/>
        </w:rPr>
        <w:t>»,</w:t>
      </w:r>
      <w:r w:rsidRPr="00C41EB2">
        <w:rPr>
          <w:rFonts w:ascii="PT Astra Serif" w:hAnsi="PT Astra Serif"/>
          <w:sz w:val="24"/>
          <w:szCs w:val="24"/>
        </w:rPr>
        <w:t xml:space="preserve"> Уставом Сосново-Мазинского муниципального образования</w:t>
      </w:r>
      <w:r w:rsidR="00253861" w:rsidRPr="00C41EB2">
        <w:rPr>
          <w:rFonts w:ascii="PT Astra Serif" w:hAnsi="PT Astra Serif"/>
          <w:sz w:val="24"/>
          <w:szCs w:val="24"/>
        </w:rPr>
        <w:t xml:space="preserve">, </w:t>
      </w:r>
      <w:r w:rsidR="000121F9" w:rsidRPr="00C41EB2">
        <w:rPr>
          <w:rFonts w:ascii="PT Astra Serif" w:hAnsi="PT Astra Serif"/>
          <w:sz w:val="24"/>
          <w:szCs w:val="24"/>
        </w:rPr>
        <w:t>рассмотрев предоставленные материал</w:t>
      </w:r>
      <w:r w:rsidR="004157E2" w:rsidRPr="00C41EB2">
        <w:rPr>
          <w:rFonts w:ascii="PT Astra Serif" w:hAnsi="PT Astra Serif"/>
          <w:sz w:val="24"/>
          <w:szCs w:val="24"/>
        </w:rPr>
        <w:t xml:space="preserve">ы, учитывая, нежилое </w:t>
      </w:r>
      <w:r w:rsidR="000121F9" w:rsidRPr="00C41EB2">
        <w:rPr>
          <w:rFonts w:ascii="PT Astra Serif" w:hAnsi="PT Astra Serif"/>
          <w:sz w:val="24"/>
          <w:szCs w:val="24"/>
        </w:rPr>
        <w:t xml:space="preserve"> здание находится в аварийном состоянии и представляет угрозу жителям села</w:t>
      </w:r>
      <w:r w:rsidR="007E6BD1" w:rsidRPr="00C41EB2">
        <w:rPr>
          <w:rFonts w:ascii="PT Astra Serif" w:hAnsi="PT Astra Serif"/>
          <w:sz w:val="24"/>
          <w:szCs w:val="24"/>
        </w:rPr>
        <w:t>,</w:t>
      </w:r>
      <w:r w:rsidR="000121F9" w:rsidRPr="00C41EB2">
        <w:rPr>
          <w:rFonts w:ascii="PT Astra Serif" w:hAnsi="PT Astra Serif"/>
          <w:sz w:val="24"/>
          <w:szCs w:val="24"/>
        </w:rPr>
        <w:t xml:space="preserve"> администрация Сосново-Мазинского муниципального образования</w:t>
      </w:r>
    </w:p>
    <w:p w:rsidR="00786B23" w:rsidRPr="00C41EB2" w:rsidRDefault="00786B23" w:rsidP="00C41EB2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4"/>
          <w:szCs w:val="24"/>
        </w:rPr>
      </w:pPr>
      <w:r w:rsidRPr="00C41EB2">
        <w:rPr>
          <w:rFonts w:ascii="PT Astra Serif" w:hAnsi="PT Astra Serif"/>
          <w:b/>
          <w:bCs/>
          <w:sz w:val="24"/>
          <w:szCs w:val="24"/>
        </w:rPr>
        <w:t xml:space="preserve">п о с т а н о в л я </w:t>
      </w:r>
      <w:r w:rsidR="009D73C5" w:rsidRPr="00C41EB2">
        <w:rPr>
          <w:rFonts w:ascii="PT Astra Serif" w:hAnsi="PT Astra Serif"/>
          <w:b/>
          <w:bCs/>
          <w:sz w:val="24"/>
          <w:szCs w:val="24"/>
        </w:rPr>
        <w:t>е т</w:t>
      </w:r>
      <w:r w:rsidRPr="00C41EB2">
        <w:rPr>
          <w:rFonts w:ascii="PT Astra Serif" w:hAnsi="PT Astra Serif"/>
          <w:sz w:val="24"/>
          <w:szCs w:val="24"/>
        </w:rPr>
        <w:t>:</w:t>
      </w:r>
    </w:p>
    <w:p w:rsidR="00786B23" w:rsidRPr="00C41EB2" w:rsidRDefault="002C1565" w:rsidP="00C41E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 xml:space="preserve">1.Снести нежилое </w:t>
      </w:r>
      <w:r w:rsidR="000121F9" w:rsidRPr="00C41EB2">
        <w:rPr>
          <w:rFonts w:ascii="PT Astra Serif" w:hAnsi="PT Astra Serif"/>
          <w:sz w:val="24"/>
          <w:szCs w:val="24"/>
        </w:rPr>
        <w:t xml:space="preserve"> здание, находящееся в казне Сосново-Мазинского муниципального образования, расположенное по адресу: Саратовская область, Хвалынский район</w:t>
      </w:r>
      <w:r w:rsidRPr="00C41EB2">
        <w:rPr>
          <w:rFonts w:ascii="PT Astra Serif" w:hAnsi="PT Astra Serif"/>
          <w:sz w:val="24"/>
          <w:szCs w:val="24"/>
        </w:rPr>
        <w:t>, с. Дубовый Гай, ул. Школьная, д.№8</w:t>
      </w:r>
      <w:r w:rsidR="000121F9" w:rsidRPr="00C41EB2">
        <w:rPr>
          <w:rFonts w:ascii="PT Astra Serif" w:hAnsi="PT Astra Serif"/>
          <w:sz w:val="24"/>
          <w:szCs w:val="24"/>
        </w:rPr>
        <w:t>, первоначаль</w:t>
      </w:r>
      <w:r w:rsidRPr="00C41EB2">
        <w:rPr>
          <w:rFonts w:ascii="PT Astra Serif" w:hAnsi="PT Astra Serif"/>
          <w:sz w:val="24"/>
          <w:szCs w:val="24"/>
        </w:rPr>
        <w:t>ной балансовой стоимостью 126 384, 00 руб., остаточной стоимостью 34 418,68</w:t>
      </w:r>
      <w:r w:rsidR="000121F9" w:rsidRPr="00C41EB2">
        <w:rPr>
          <w:rFonts w:ascii="PT Astra Serif" w:hAnsi="PT Astra Serif"/>
          <w:sz w:val="24"/>
          <w:szCs w:val="24"/>
        </w:rPr>
        <w:t xml:space="preserve"> руб.</w:t>
      </w:r>
      <w:r w:rsidR="007E6BD1" w:rsidRPr="00C41EB2">
        <w:rPr>
          <w:rFonts w:ascii="PT Astra Serif" w:hAnsi="PT Astra Serif"/>
          <w:sz w:val="24"/>
          <w:szCs w:val="24"/>
        </w:rPr>
        <w:t xml:space="preserve"> </w:t>
      </w:r>
      <w:r w:rsidR="000121F9" w:rsidRPr="00C41EB2">
        <w:rPr>
          <w:rFonts w:ascii="PT Astra Serif" w:hAnsi="PT Astra Serif"/>
          <w:sz w:val="24"/>
          <w:szCs w:val="24"/>
        </w:rPr>
        <w:t>как не отвечающий требованиям, предъявляемым к нежилому объекту недвижимого имущества, восстановление</w:t>
      </w:r>
      <w:r w:rsidR="007E6BD1" w:rsidRPr="00C41EB2">
        <w:rPr>
          <w:rFonts w:ascii="PT Astra Serif" w:hAnsi="PT Astra Serif"/>
          <w:sz w:val="24"/>
          <w:szCs w:val="24"/>
        </w:rPr>
        <w:t xml:space="preserve"> и ремонт</w:t>
      </w:r>
      <w:r w:rsidR="000121F9" w:rsidRPr="00C41EB2">
        <w:rPr>
          <w:rFonts w:ascii="PT Astra Serif" w:hAnsi="PT Astra Serif"/>
          <w:sz w:val="24"/>
          <w:szCs w:val="24"/>
        </w:rPr>
        <w:t xml:space="preserve"> </w:t>
      </w:r>
      <w:r w:rsidR="007E6BD1" w:rsidRPr="00C41EB2">
        <w:rPr>
          <w:rFonts w:ascii="PT Astra Serif" w:hAnsi="PT Astra Serif"/>
          <w:sz w:val="24"/>
          <w:szCs w:val="24"/>
        </w:rPr>
        <w:t>которого экономически нецелесообразно и неэффективно, а именно: разрушение фундамента,  отсутствие крыши, проседание из-за прогнившего нижнего венца, отсутствие оконных и дверных блоков, разрушение стен, отсутствие полов.</w:t>
      </w:r>
    </w:p>
    <w:p w:rsidR="007E6BD1" w:rsidRPr="00C41EB2" w:rsidRDefault="007E6BD1" w:rsidP="00C41E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>2.Списать с казны Сосново-Мазинского муниципального образования объект недвижимого имущества, указанное в п.1 настоящего постановления.</w:t>
      </w:r>
    </w:p>
    <w:p w:rsidR="00786B23" w:rsidRPr="00C41EB2" w:rsidRDefault="007E6BD1" w:rsidP="00C41EB2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41EB2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786B23" w:rsidRPr="00C41EB2">
        <w:rPr>
          <w:rFonts w:ascii="PT Astra Serif" w:eastAsia="Calibri" w:hAnsi="PT Astra Serif"/>
          <w:sz w:val="24"/>
          <w:szCs w:val="24"/>
          <w:lang w:eastAsia="en-US"/>
        </w:rPr>
        <w:t>.Настоящее постановление вступает в силу с момента обнародования.</w:t>
      </w:r>
    </w:p>
    <w:p w:rsidR="00786B23" w:rsidRPr="00C41EB2" w:rsidRDefault="007E6BD1" w:rsidP="00C41EB2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41EB2">
        <w:rPr>
          <w:rFonts w:ascii="PT Astra Serif" w:eastAsia="Calibri" w:hAnsi="PT Astra Serif"/>
          <w:sz w:val="24"/>
          <w:szCs w:val="24"/>
          <w:lang w:eastAsia="en-US"/>
        </w:rPr>
        <w:t>4</w:t>
      </w:r>
      <w:r w:rsidR="00786B23" w:rsidRPr="00C41EB2">
        <w:rPr>
          <w:rFonts w:ascii="PT Astra Serif" w:eastAsia="Calibri" w:hAnsi="PT Astra Serif"/>
          <w:sz w:val="24"/>
          <w:szCs w:val="24"/>
          <w:lang w:eastAsia="en-US"/>
        </w:rPr>
        <w:t>.Контроль над исполнением настоящего постановления оставляю за собой.</w:t>
      </w:r>
    </w:p>
    <w:p w:rsidR="00786B23" w:rsidRPr="00C41EB2" w:rsidRDefault="00786B23" w:rsidP="00C41EB2">
      <w:pPr>
        <w:jc w:val="both"/>
        <w:rPr>
          <w:rFonts w:ascii="PT Astra Serif" w:hAnsi="PT Astra Serif"/>
          <w:sz w:val="24"/>
          <w:szCs w:val="24"/>
        </w:rPr>
      </w:pPr>
    </w:p>
    <w:p w:rsidR="009D73C5" w:rsidRPr="00C41EB2" w:rsidRDefault="009D73C5" w:rsidP="00C41EB2">
      <w:pPr>
        <w:jc w:val="both"/>
        <w:rPr>
          <w:rFonts w:ascii="PT Astra Serif" w:hAnsi="PT Astra Serif"/>
          <w:sz w:val="24"/>
          <w:szCs w:val="24"/>
        </w:rPr>
      </w:pPr>
    </w:p>
    <w:p w:rsidR="00786B23" w:rsidRPr="00C41EB2" w:rsidRDefault="00786B23" w:rsidP="00C41EB2">
      <w:pPr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b/>
          <w:sz w:val="24"/>
          <w:szCs w:val="24"/>
        </w:rPr>
        <w:t xml:space="preserve">  </w:t>
      </w:r>
      <w:r w:rsidRPr="00C41EB2">
        <w:rPr>
          <w:rFonts w:ascii="PT Astra Serif" w:hAnsi="PT Astra Serif"/>
          <w:sz w:val="24"/>
          <w:szCs w:val="24"/>
        </w:rPr>
        <w:t>Глава Сосново-Мазинского</w:t>
      </w:r>
      <w:r w:rsidR="00E55843" w:rsidRPr="00C41EB2">
        <w:rPr>
          <w:rFonts w:ascii="PT Astra Serif" w:hAnsi="PT Astra Serif"/>
          <w:sz w:val="24"/>
          <w:szCs w:val="24"/>
        </w:rPr>
        <w:t xml:space="preserve">   </w:t>
      </w:r>
    </w:p>
    <w:p w:rsidR="001123C9" w:rsidRPr="00C41EB2" w:rsidRDefault="00786B23" w:rsidP="00C41EB2">
      <w:pPr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C41EB2">
        <w:rPr>
          <w:rFonts w:ascii="PT Astra Serif" w:hAnsi="PT Astra Serif"/>
          <w:sz w:val="24"/>
          <w:szCs w:val="24"/>
        </w:rPr>
        <w:tab/>
      </w:r>
      <w:r w:rsidRPr="00C41EB2">
        <w:rPr>
          <w:rFonts w:ascii="PT Astra Serif" w:hAnsi="PT Astra Serif"/>
          <w:sz w:val="24"/>
          <w:szCs w:val="24"/>
        </w:rPr>
        <w:tab/>
      </w:r>
      <w:r w:rsidR="009D73C5" w:rsidRPr="00C41EB2">
        <w:rPr>
          <w:rFonts w:ascii="PT Astra Serif" w:hAnsi="PT Astra Serif"/>
          <w:sz w:val="24"/>
          <w:szCs w:val="24"/>
        </w:rPr>
        <w:tab/>
      </w:r>
      <w:r w:rsidR="009D73C5" w:rsidRPr="00C41EB2">
        <w:rPr>
          <w:rFonts w:ascii="PT Astra Serif" w:hAnsi="PT Astra Serif"/>
          <w:sz w:val="24"/>
          <w:szCs w:val="24"/>
        </w:rPr>
        <w:tab/>
      </w:r>
      <w:r w:rsidR="009D73C5" w:rsidRPr="00C41EB2">
        <w:rPr>
          <w:rFonts w:ascii="PT Astra Serif" w:hAnsi="PT Astra Serif"/>
          <w:sz w:val="24"/>
          <w:szCs w:val="24"/>
        </w:rPr>
        <w:tab/>
      </w:r>
      <w:r w:rsidR="007E6BD1" w:rsidRPr="00C41EB2">
        <w:rPr>
          <w:rFonts w:ascii="PT Astra Serif" w:hAnsi="PT Astra Serif"/>
          <w:sz w:val="24"/>
          <w:szCs w:val="24"/>
        </w:rPr>
        <w:t xml:space="preserve">                      </w:t>
      </w:r>
      <w:r w:rsidRPr="00C41EB2">
        <w:rPr>
          <w:rFonts w:ascii="PT Astra Serif" w:hAnsi="PT Astra Serif"/>
          <w:sz w:val="24"/>
          <w:szCs w:val="24"/>
        </w:rPr>
        <w:t>П.В. Алексеев</w:t>
      </w: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page" w:horzAnchor="margin" w:tblpY="1942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343F3F" w:rsidRPr="00C41EB2" w:rsidTr="00025175">
        <w:trPr>
          <w:trHeight w:val="1812"/>
        </w:trPr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</w:tcPr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lastRenderedPageBreak/>
              <w:t>Утверждаю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Глава Сосново-Мазинского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_____________П. В. Алексеев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2C1565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«</w:t>
            </w:r>
            <w:r w:rsidR="00343F3F" w:rsidRPr="00C41EB2">
              <w:rPr>
                <w:rFonts w:ascii="PT Astra Serif" w:hAnsi="PT Astra Serif"/>
                <w:sz w:val="24"/>
                <w:szCs w:val="24"/>
              </w:rPr>
              <w:t>»</w:t>
            </w:r>
            <w:bookmarkStart w:id="0" w:name="_GoBack"/>
            <w:bookmarkEnd w:id="0"/>
            <w:r w:rsidR="00343F3F" w:rsidRPr="00C41EB2">
              <w:rPr>
                <w:rFonts w:ascii="PT Astra Serif" w:hAnsi="PT Astra Serif"/>
                <w:sz w:val="24"/>
                <w:szCs w:val="24"/>
              </w:rPr>
              <w:t>2026 год</w:t>
            </w:r>
          </w:p>
          <w:p w:rsidR="00343F3F" w:rsidRPr="00C41EB2" w:rsidRDefault="00343F3F" w:rsidP="00C41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sz w:val="24"/>
                <w:szCs w:val="24"/>
              </w:rPr>
              <w:t>АКТ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      </w:t>
            </w:r>
          </w:p>
          <w:p w:rsidR="00343F3F" w:rsidRPr="00C41EB2" w:rsidRDefault="00343F3F" w:rsidP="00C41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sz w:val="24"/>
                <w:szCs w:val="24"/>
              </w:rPr>
              <w:t>Об</w:t>
            </w:r>
            <w:r w:rsidR="002C1565" w:rsidRPr="00C41EB2">
              <w:rPr>
                <w:rFonts w:ascii="PT Astra Serif" w:hAnsi="PT Astra Serif"/>
                <w:b/>
                <w:sz w:val="24"/>
                <w:szCs w:val="24"/>
              </w:rPr>
              <w:t xml:space="preserve">следования нежилого здания по улице Школьная д. №8 </w:t>
            </w:r>
            <w:r w:rsidRPr="00C41EB2">
              <w:rPr>
                <w:rFonts w:ascii="PT Astra Serif" w:hAnsi="PT Astra Serif"/>
                <w:b/>
                <w:sz w:val="24"/>
                <w:szCs w:val="24"/>
              </w:rPr>
              <w:t>село Дубовый Гай</w:t>
            </w:r>
          </w:p>
          <w:p w:rsidR="004157E2" w:rsidRPr="00C41EB2" w:rsidRDefault="004157E2" w:rsidP="00C41EB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                           </w:t>
            </w:r>
            <w:r w:rsidR="002C1565" w:rsidRPr="00C41EB2">
              <w:rPr>
                <w:rFonts w:ascii="PT Astra Serif" w:hAnsi="PT Astra Serif"/>
                <w:b/>
                <w:sz w:val="24"/>
                <w:szCs w:val="24"/>
              </w:rPr>
              <w:t xml:space="preserve">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>С. Сосновая Маза</w:t>
            </w:r>
          </w:p>
          <w:p w:rsidR="002C1565" w:rsidRPr="00C41EB2" w:rsidRDefault="002C1565" w:rsidP="00C41EB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>Мы, нижеподписавшиеся, комиссия, созданная распоряжением администрации Сосново-Мазинского муниципального образования №04/1 от 14 января 2019 года «О создании комиссии по списанию муниципального имущества», провели об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следование нежилого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здания, расположенного по адресу: Саратовская область, Хвалынский район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, с. Дубовый Гай, ул. Школьная</w:t>
            </w:r>
            <w:r w:rsidRPr="00C41EB2">
              <w:rPr>
                <w:rFonts w:ascii="PT Astra Serif" w:hAnsi="PT Astra Serif"/>
                <w:sz w:val="24"/>
                <w:szCs w:val="24"/>
              </w:rPr>
              <w:t>, д. № 4. В ходе обследования выявлено следующее: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 xml:space="preserve">Нежилое одноэтажное здание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(1969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года постройки) находится в неудовлетворительном состоянии, в связи с длительным неиспользованием (более 30 лет). Фундамент здания разрушен полностью, здание осело, нижние венцы сруба находятся в земле и сгнили. Наружная обшивка здания отсутствует полностью (сгнила и разрушилась). Здание перекошено и наклонилось, создалась угроза обрушения строения. Крыша полностью отсутствует, дверей и окон нет.  Оконные и дверные блоки развалились. Внутренняя обшивка стен и потолка отсутствует.  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>Комиссия по обследованию нежилого здания, расположенного по адресу: Саратовская область, Хвалынский р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айон, с. Дубовый Гай, ул. Школьная, д. № 8</w:t>
            </w:r>
            <w:r w:rsidRPr="00C41EB2">
              <w:rPr>
                <w:rFonts w:ascii="PT Astra Serif" w:hAnsi="PT Astra Serif"/>
                <w:sz w:val="24"/>
                <w:szCs w:val="24"/>
              </w:rPr>
              <w:t>, учитывая, что нежилое здание разрушено почти полностью, а оставшиеся части здания потерпели вследствие погодных воздействий значительные изменения, и восстановление которых экономически нецелесообразно и неэффективно в дальнейшем к использованию не подлежат, предлагает администрации Сосново-Мазинского муниципального образования рассмотреть вопрос о сносе вышеуказанного нежилого здания.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>При принятии решения о снос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е, указанное нежилое 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здание, балансовой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стоимостью 126 384,00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руб.</w:t>
            </w:r>
            <w:r w:rsidR="001457DC" w:rsidRPr="00C41EB2">
              <w:rPr>
                <w:rFonts w:ascii="PT Astra Serif" w:hAnsi="PT Astra Serif"/>
                <w:sz w:val="24"/>
                <w:szCs w:val="24"/>
              </w:rPr>
              <w:t xml:space="preserve"> (сто двадцать шесть тысяч триста восемьдесят четыре рубля) 00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57DC" w:rsidRPr="00C41EB2">
              <w:rPr>
                <w:rFonts w:ascii="PT Astra Serif" w:hAnsi="PT Astra Serif"/>
                <w:sz w:val="24"/>
                <w:szCs w:val="24"/>
              </w:rPr>
              <w:t>копеек, остаточной стоимостью 34 418,68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руб.</w:t>
            </w:r>
            <w:r w:rsidR="001457DC" w:rsidRPr="00C41EB2">
              <w:rPr>
                <w:rFonts w:ascii="PT Astra Serif" w:hAnsi="PT Astra Serif"/>
                <w:sz w:val="24"/>
                <w:szCs w:val="24"/>
              </w:rPr>
              <w:t xml:space="preserve"> (тридцать четыре тысячи четыреста восемнадцать рублей) 68 копеек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администрации Сосново-Мазинского муниципального образования списать с баланса.</w:t>
            </w:r>
          </w:p>
          <w:p w:rsidR="002C1565" w:rsidRPr="00C41EB2" w:rsidRDefault="002C1565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 xml:space="preserve">Председатель комиссии                                                          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П.В. Алексеев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 xml:space="preserve">Члены комиссии                                                                      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 Г.Н. Бурдыко</w:t>
            </w:r>
          </w:p>
          <w:p w:rsidR="00343F3F" w:rsidRPr="00C41EB2" w:rsidRDefault="00343F3F" w:rsidP="00C41EB2">
            <w:pPr>
              <w:rPr>
                <w:rFonts w:ascii="PT Astra Serif" w:hAnsi="PT Astra Serif"/>
                <w:b/>
                <w:sz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>М.А. Салихова</w:t>
            </w:r>
          </w:p>
        </w:tc>
      </w:tr>
    </w:tbl>
    <w:p w:rsidR="00343F3F" w:rsidRPr="00C41EB2" w:rsidRDefault="00343F3F" w:rsidP="00C41EB2">
      <w:pPr>
        <w:rPr>
          <w:rFonts w:ascii="PT Astra Serif" w:hAnsi="PT Astra Serif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</w:rPr>
      </w:pPr>
    </w:p>
    <w:sectPr w:rsidR="00343F3F" w:rsidRPr="00C41EB2" w:rsidSect="009D73C5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121F9"/>
    <w:rsid w:val="001123C9"/>
    <w:rsid w:val="001457DC"/>
    <w:rsid w:val="00253861"/>
    <w:rsid w:val="002C1565"/>
    <w:rsid w:val="00343F3F"/>
    <w:rsid w:val="0038654C"/>
    <w:rsid w:val="003A5825"/>
    <w:rsid w:val="004157E2"/>
    <w:rsid w:val="00786B23"/>
    <w:rsid w:val="007D0606"/>
    <w:rsid w:val="007E6BD1"/>
    <w:rsid w:val="00884D21"/>
    <w:rsid w:val="009D73C5"/>
    <w:rsid w:val="00BA2FA5"/>
    <w:rsid w:val="00C41EB2"/>
    <w:rsid w:val="00C9451A"/>
    <w:rsid w:val="00CA12E5"/>
    <w:rsid w:val="00CD219B"/>
    <w:rsid w:val="00CD63D7"/>
    <w:rsid w:val="00CE683A"/>
    <w:rsid w:val="00D30041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BCDA-30B8-4D07-90C8-2641AEE6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6</cp:revision>
  <cp:lastPrinted>2026-02-26T04:18:00Z</cp:lastPrinted>
  <dcterms:created xsi:type="dcterms:W3CDTF">2026-02-26T04:13:00Z</dcterms:created>
  <dcterms:modified xsi:type="dcterms:W3CDTF">2026-04-01T09:37:00Z</dcterms:modified>
</cp:coreProperties>
</file>